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211101M00003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90.5/2026/SanGSRosarium-L3/VOB-öA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Sanierung Grundschule "Am Rosarium"; Los 3 - Estricharbeiten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Im Schulgebäude werden sanitäre Anlagen im Rahmen der Ganztagsbetreuung neu hergerichtet. Die Arbeiten werden im Erdgeschoss (Hochparterre) und Kellergeschoß durchgeführt.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